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66646D" w14:textId="4194638D" w:rsidR="00914709" w:rsidRDefault="002E5AE0" w:rsidP="00E6082F">
      <w:pPr>
        <w:jc w:val="center"/>
        <w:rPr>
          <w:b/>
          <w:bCs/>
          <w:sz w:val="44"/>
          <w:szCs w:val="44"/>
          <w:u w:val="single"/>
          <w:lang w:val="en-US"/>
        </w:rPr>
      </w:pPr>
      <w:r w:rsidRPr="00E6082F">
        <w:rPr>
          <w:b/>
          <w:bCs/>
          <w:sz w:val="44"/>
          <w:szCs w:val="44"/>
          <w:u w:val="single"/>
          <w:lang w:val="en-US"/>
        </w:rPr>
        <w:t>BLOGS</w:t>
      </w:r>
    </w:p>
    <w:p w14:paraId="2718DB88" w14:textId="77777777" w:rsidR="005562DB" w:rsidRDefault="00021268" w:rsidP="00021268">
      <w:pPr>
        <w:shd w:val="clear" w:color="auto" w:fill="FFFFFF"/>
        <w:spacing w:after="0" w:line="336" w:lineRule="atLeast"/>
        <w:outlineLvl w:val="0"/>
        <w:rPr>
          <w:rFonts w:ascii="Merriweather" w:eastAsia="Times New Roman" w:hAnsi="Merriweather"/>
          <w:b/>
          <w:bCs/>
          <w:kern w:val="36"/>
          <w:sz w:val="24"/>
          <w:szCs w:val="24"/>
          <w:lang w:eastAsia="en-CA"/>
        </w:rPr>
      </w:pPr>
      <w:r>
        <w:rPr>
          <w:rFonts w:ascii="Merriweather" w:eastAsia="Times New Roman" w:hAnsi="Merriweather"/>
          <w:b/>
          <w:bCs/>
          <w:kern w:val="36"/>
          <w:sz w:val="24"/>
          <w:szCs w:val="24"/>
          <w:lang w:eastAsia="en-CA"/>
        </w:rPr>
        <w:t>March 3, 2026</w:t>
      </w:r>
    </w:p>
    <w:p w14:paraId="73EF83C6" w14:textId="4797D6D1" w:rsidR="00021268" w:rsidRPr="00021268" w:rsidRDefault="00021268" w:rsidP="00021268">
      <w:pPr>
        <w:shd w:val="clear" w:color="auto" w:fill="FFFFFF"/>
        <w:spacing w:after="0" w:line="336" w:lineRule="atLeast"/>
        <w:outlineLvl w:val="0"/>
        <w:rPr>
          <w:rFonts w:ascii="Merriweather" w:eastAsia="Times New Roman" w:hAnsi="Merriweather"/>
          <w:b/>
          <w:bCs/>
          <w:kern w:val="36"/>
          <w:sz w:val="24"/>
          <w:szCs w:val="24"/>
          <w:lang w:eastAsia="en-CA"/>
        </w:rPr>
      </w:pPr>
      <w:r w:rsidRPr="00021268">
        <w:rPr>
          <w:rFonts w:ascii="Merriweather" w:eastAsia="Times New Roman" w:hAnsi="Merriweather"/>
          <w:b/>
          <w:bCs/>
          <w:kern w:val="36"/>
          <w:sz w:val="24"/>
          <w:szCs w:val="24"/>
          <w:lang w:eastAsia="en-CA"/>
        </w:rPr>
        <w:t>Simply Save Some</w:t>
      </w:r>
      <w:r w:rsidRPr="00021268">
        <w:rPr>
          <w:rFonts w:ascii="Merriweather" w:eastAsia="Times New Roman" w:hAnsi="Merriweather"/>
          <w:b/>
          <w:bCs/>
          <w:kern w:val="36"/>
          <w:sz w:val="68"/>
          <w:szCs w:val="68"/>
          <w:lang w:eastAsia="en-CA"/>
        </w:rPr>
        <w:t xml:space="preserve"> </w:t>
      </w:r>
      <w:r w:rsidRPr="00021268">
        <w:rPr>
          <w:rFonts w:ascii="Merriweather" w:eastAsia="Times New Roman" w:hAnsi="Merriweather"/>
          <w:b/>
          <w:bCs/>
          <w:kern w:val="36"/>
          <w:sz w:val="24"/>
          <w:szCs w:val="24"/>
          <w:lang w:eastAsia="en-CA"/>
        </w:rPr>
        <w:t>Separately Sooner (S5)</w:t>
      </w:r>
    </w:p>
    <w:p w14:paraId="3BE2DF82" w14:textId="77777777" w:rsidR="00021268" w:rsidRDefault="00021268" w:rsidP="00E6082F">
      <w:pPr>
        <w:jc w:val="center"/>
        <w:rPr>
          <w:b/>
          <w:bCs/>
          <w:sz w:val="24"/>
          <w:szCs w:val="24"/>
          <w:u w:val="single"/>
        </w:rPr>
      </w:pPr>
    </w:p>
    <w:p w14:paraId="1933A6A9" w14:textId="77777777" w:rsidR="002E523D" w:rsidRDefault="002E523D" w:rsidP="002E523D">
      <w:pPr>
        <w:pStyle w:val="wp-block-paragraph"/>
        <w:shd w:val="clear" w:color="auto" w:fill="FFFFFF"/>
        <w:rPr>
          <w:rFonts w:ascii="Montserrat" w:hAnsi="Montserrat"/>
          <w:color w:val="211F40"/>
        </w:rPr>
      </w:pPr>
      <w:r>
        <w:rPr>
          <w:rFonts w:ascii="Montserrat" w:hAnsi="Montserrat"/>
          <w:color w:val="211F40"/>
        </w:rPr>
        <w:t>Setting aside money for your family’s future post-secondary education is common sense but uncommon, especially for those struggling to keep a roof over their heads and food on the table. Ending the cycle of poverty takes sacrifice, commitment, and a strategy like </w:t>
      </w:r>
      <w:r>
        <w:rPr>
          <w:rStyle w:val="Strong"/>
          <w:rFonts w:ascii="Montserrat" w:hAnsi="Montserrat"/>
          <w:color w:val="211F40"/>
        </w:rPr>
        <w:t>S5,</w:t>
      </w:r>
      <w:r>
        <w:rPr>
          <w:rFonts w:ascii="Montserrat" w:hAnsi="Montserrat"/>
          <w:color w:val="211F40"/>
        </w:rPr>
        <w:t> an original concept in my book Canadians’ Education Funding Guide.</w:t>
      </w:r>
    </w:p>
    <w:p w14:paraId="6D8D65A7" w14:textId="77777777" w:rsidR="002E523D" w:rsidRDefault="002E523D" w:rsidP="002E523D">
      <w:pPr>
        <w:pStyle w:val="wp-block-paragraph"/>
        <w:shd w:val="clear" w:color="auto" w:fill="FFFFFF"/>
        <w:rPr>
          <w:rFonts w:ascii="Montserrat" w:hAnsi="Montserrat"/>
          <w:color w:val="211F40"/>
        </w:rPr>
      </w:pPr>
      <w:r>
        <w:rPr>
          <w:rStyle w:val="Emphasis"/>
          <w:rFonts w:ascii="Montserrat" w:hAnsi="Montserrat"/>
          <w:b/>
          <w:bCs/>
          <w:color w:val="211F40"/>
        </w:rPr>
        <w:t>S5 = Simply Save Some Separately Sooner</w:t>
      </w:r>
    </w:p>
    <w:p w14:paraId="6481A3B6" w14:textId="77777777" w:rsidR="002E523D" w:rsidRDefault="002E523D" w:rsidP="002E523D">
      <w:pPr>
        <w:pStyle w:val="wp-block-paragraph"/>
        <w:shd w:val="clear" w:color="auto" w:fill="FFFFFF"/>
        <w:rPr>
          <w:rFonts w:ascii="Montserrat" w:hAnsi="Montserrat"/>
          <w:color w:val="211F40"/>
        </w:rPr>
      </w:pPr>
      <w:r>
        <w:rPr>
          <w:rFonts w:ascii="Montserrat" w:hAnsi="Montserrat"/>
          <w:color w:val="211F40"/>
        </w:rPr>
        <w:t>Simply – Because there’s no need to make this complex.</w:t>
      </w:r>
    </w:p>
    <w:p w14:paraId="5C727A9F" w14:textId="77777777" w:rsidR="002E523D" w:rsidRDefault="002E523D" w:rsidP="002E523D">
      <w:pPr>
        <w:pStyle w:val="wp-block-paragraph"/>
        <w:shd w:val="clear" w:color="auto" w:fill="FFFFFF"/>
        <w:rPr>
          <w:rFonts w:ascii="Montserrat" w:hAnsi="Montserrat"/>
          <w:color w:val="211F40"/>
        </w:rPr>
      </w:pPr>
      <w:r>
        <w:rPr>
          <w:rFonts w:ascii="Montserrat" w:hAnsi="Montserrat"/>
          <w:color w:val="211F40"/>
        </w:rPr>
        <w:t>Save – An action, a mindset, and hopefully a habit.</w:t>
      </w:r>
    </w:p>
    <w:p w14:paraId="2ED7091E" w14:textId="77777777" w:rsidR="002E523D" w:rsidRDefault="002E523D" w:rsidP="002E523D">
      <w:pPr>
        <w:pStyle w:val="wp-block-paragraph"/>
        <w:shd w:val="clear" w:color="auto" w:fill="FFFFFF"/>
        <w:rPr>
          <w:rFonts w:ascii="Montserrat" w:hAnsi="Montserrat"/>
          <w:color w:val="211F40"/>
        </w:rPr>
      </w:pPr>
      <w:r>
        <w:rPr>
          <w:rFonts w:ascii="Montserrat" w:hAnsi="Montserrat"/>
          <w:color w:val="211F40"/>
        </w:rPr>
        <w:t>Some – How much is up to you – some is better than none. Take baby steps towards your goal.</w:t>
      </w:r>
    </w:p>
    <w:p w14:paraId="0A859832" w14:textId="77777777" w:rsidR="002E523D" w:rsidRDefault="002E523D" w:rsidP="002E523D">
      <w:pPr>
        <w:pStyle w:val="wp-block-paragraph"/>
        <w:shd w:val="clear" w:color="auto" w:fill="FFFFFF"/>
        <w:rPr>
          <w:rFonts w:ascii="Montserrat" w:hAnsi="Montserrat"/>
          <w:color w:val="211F40"/>
        </w:rPr>
      </w:pPr>
      <w:r>
        <w:rPr>
          <w:rFonts w:ascii="Montserrat" w:hAnsi="Montserrat"/>
          <w:color w:val="211F40"/>
        </w:rPr>
        <w:t>Separately – For example, a change jar, then deposit in a separate account, so you can’t spend it.</w:t>
      </w:r>
    </w:p>
    <w:p w14:paraId="422C76E7" w14:textId="77777777" w:rsidR="002E523D" w:rsidRDefault="002E523D" w:rsidP="002E523D">
      <w:pPr>
        <w:pStyle w:val="wp-block-paragraph"/>
        <w:shd w:val="clear" w:color="auto" w:fill="FFFFFF"/>
        <w:rPr>
          <w:rFonts w:ascii="Montserrat" w:hAnsi="Montserrat"/>
          <w:color w:val="211F40"/>
        </w:rPr>
      </w:pPr>
      <w:r>
        <w:rPr>
          <w:rFonts w:ascii="Montserrat" w:hAnsi="Montserrat"/>
          <w:color w:val="211F40"/>
        </w:rPr>
        <w:t>Sooner – ASAP. Every habit has a start. This maximizes compounding.</w:t>
      </w:r>
    </w:p>
    <w:p w14:paraId="3EDA535C" w14:textId="77777777" w:rsidR="002E523D" w:rsidRDefault="002E523D" w:rsidP="002E523D">
      <w:pPr>
        <w:pStyle w:val="wp-block-paragraph"/>
        <w:shd w:val="clear" w:color="auto" w:fill="FFFFFF"/>
        <w:rPr>
          <w:rFonts w:ascii="Montserrat" w:hAnsi="Montserrat"/>
          <w:color w:val="211F40"/>
        </w:rPr>
      </w:pPr>
      <w:r>
        <w:rPr>
          <w:rFonts w:ascii="Montserrat" w:hAnsi="Montserrat"/>
          <w:color w:val="211F40"/>
        </w:rPr>
        <w:t>“The best thing about procrastination is that you can start it right away” – Larry Miils</w:t>
      </w:r>
    </w:p>
    <w:p w14:paraId="62962557" w14:textId="77777777" w:rsidR="0003694A" w:rsidRDefault="002E523D" w:rsidP="002E523D">
      <w:pPr>
        <w:pStyle w:val="ListParagraph"/>
        <w:numPr>
          <w:ilvl w:val="0"/>
          <w:numId w:val="1"/>
        </w:numPr>
        <w:rPr>
          <w:sz w:val="24"/>
          <w:szCs w:val="24"/>
        </w:rPr>
      </w:pPr>
      <w:r w:rsidRPr="0003694A">
        <w:rPr>
          <w:sz w:val="24"/>
          <w:szCs w:val="24"/>
        </w:rPr>
        <w:t xml:space="preserve">Posted on </w:t>
      </w:r>
    </w:p>
    <w:p w14:paraId="7F8E66B5" w14:textId="3D47AC98" w:rsidR="00A15872" w:rsidRPr="0003694A" w:rsidRDefault="002E523D" w:rsidP="002E5AE0">
      <w:pPr>
        <w:pStyle w:val="ListParagraph"/>
        <w:numPr>
          <w:ilvl w:val="1"/>
          <w:numId w:val="1"/>
        </w:numPr>
        <w:shd w:val="clear" w:color="auto" w:fill="FFFFFF"/>
        <w:spacing w:after="0" w:line="336" w:lineRule="atLeast"/>
        <w:outlineLvl w:val="0"/>
        <w:rPr>
          <w:rFonts w:ascii="Merriweather" w:eastAsia="Times New Roman" w:hAnsi="Merriweather"/>
          <w:b/>
          <w:bCs/>
          <w:color w:val="000000" w:themeColor="text1"/>
          <w:kern w:val="36"/>
          <w:sz w:val="24"/>
          <w:szCs w:val="24"/>
          <w:lang w:eastAsia="en-CA"/>
        </w:rPr>
      </w:pPr>
      <w:r w:rsidRPr="0003694A">
        <w:rPr>
          <w:sz w:val="24"/>
          <w:szCs w:val="24"/>
        </w:rPr>
        <w:t>Linked</w:t>
      </w:r>
      <w:r w:rsidR="0003694A">
        <w:rPr>
          <w:sz w:val="24"/>
          <w:szCs w:val="24"/>
        </w:rPr>
        <w:t>In</w:t>
      </w:r>
    </w:p>
    <w:p w14:paraId="1D144F85" w14:textId="7B875F2E" w:rsidR="0003694A" w:rsidRPr="0003694A" w:rsidRDefault="0003694A" w:rsidP="002E5AE0">
      <w:pPr>
        <w:pStyle w:val="ListParagraph"/>
        <w:numPr>
          <w:ilvl w:val="1"/>
          <w:numId w:val="1"/>
        </w:numPr>
        <w:shd w:val="clear" w:color="auto" w:fill="FFFFFF"/>
        <w:spacing w:after="0" w:line="336" w:lineRule="atLeast"/>
        <w:outlineLvl w:val="0"/>
        <w:rPr>
          <w:rFonts w:ascii="Merriweather" w:eastAsia="Times New Roman" w:hAnsi="Merriweather"/>
          <w:b/>
          <w:bCs/>
          <w:color w:val="000000" w:themeColor="text1"/>
          <w:kern w:val="36"/>
          <w:sz w:val="24"/>
          <w:szCs w:val="24"/>
          <w:lang w:eastAsia="en-CA"/>
        </w:rPr>
      </w:pPr>
      <w:r>
        <w:rPr>
          <w:sz w:val="24"/>
          <w:szCs w:val="24"/>
        </w:rPr>
        <w:t>Goodreads</w:t>
      </w:r>
    </w:p>
    <w:p w14:paraId="51F3348A" w14:textId="77777777" w:rsidR="005562DB" w:rsidRDefault="005562DB">
      <w:pPr>
        <w:rPr>
          <w:rFonts w:ascii="Merriweather" w:eastAsia="Times New Roman" w:hAnsi="Merriweather"/>
          <w:b/>
          <w:bCs/>
          <w:color w:val="000000" w:themeColor="text1"/>
          <w:kern w:val="36"/>
          <w:sz w:val="24"/>
          <w:szCs w:val="24"/>
          <w:lang w:eastAsia="en-CA"/>
        </w:rPr>
      </w:pPr>
      <w:r>
        <w:rPr>
          <w:rFonts w:ascii="Merriweather" w:eastAsia="Times New Roman" w:hAnsi="Merriweather"/>
          <w:b/>
          <w:bCs/>
          <w:color w:val="000000" w:themeColor="text1"/>
          <w:kern w:val="36"/>
          <w:sz w:val="24"/>
          <w:szCs w:val="24"/>
          <w:lang w:eastAsia="en-CA"/>
        </w:rPr>
        <w:br w:type="page"/>
      </w:r>
    </w:p>
    <w:p w14:paraId="446F1967" w14:textId="7FAAAE71" w:rsidR="002E5AE0" w:rsidRDefault="002E5AE0" w:rsidP="002E5AE0">
      <w:pPr>
        <w:shd w:val="clear" w:color="auto" w:fill="FFFFFF"/>
        <w:spacing w:after="0" w:line="336" w:lineRule="atLeast"/>
        <w:outlineLvl w:val="0"/>
        <w:rPr>
          <w:rFonts w:ascii="Merriweather" w:eastAsia="Times New Roman" w:hAnsi="Merriweather"/>
          <w:b/>
          <w:bCs/>
          <w:color w:val="000000" w:themeColor="text1"/>
          <w:kern w:val="36"/>
          <w:sz w:val="24"/>
          <w:szCs w:val="24"/>
          <w:lang w:eastAsia="en-CA"/>
        </w:rPr>
      </w:pPr>
      <w:r>
        <w:rPr>
          <w:rFonts w:ascii="Merriweather" w:eastAsia="Times New Roman" w:hAnsi="Merriweather"/>
          <w:b/>
          <w:bCs/>
          <w:color w:val="000000" w:themeColor="text1"/>
          <w:kern w:val="36"/>
          <w:sz w:val="24"/>
          <w:szCs w:val="24"/>
          <w:lang w:eastAsia="en-CA"/>
        </w:rPr>
        <w:lastRenderedPageBreak/>
        <w:t>June 4, 2026</w:t>
      </w:r>
    </w:p>
    <w:p w14:paraId="3D7D9159" w14:textId="16D6AB1C" w:rsidR="002E5AE0" w:rsidRPr="002E5AE0" w:rsidRDefault="002E5AE0" w:rsidP="002E5AE0">
      <w:pPr>
        <w:shd w:val="clear" w:color="auto" w:fill="FFFFFF"/>
        <w:spacing w:after="0" w:line="336" w:lineRule="atLeast"/>
        <w:outlineLvl w:val="0"/>
        <w:rPr>
          <w:rFonts w:ascii="Merriweather" w:eastAsia="Times New Roman" w:hAnsi="Merriweather"/>
          <w:b/>
          <w:bCs/>
          <w:color w:val="000000" w:themeColor="text1"/>
          <w:kern w:val="36"/>
          <w:sz w:val="24"/>
          <w:szCs w:val="24"/>
          <w:lang w:eastAsia="en-CA"/>
        </w:rPr>
      </w:pPr>
      <w:r w:rsidRPr="002E5AE0">
        <w:rPr>
          <w:rFonts w:ascii="Merriweather" w:eastAsia="Times New Roman" w:hAnsi="Merriweather"/>
          <w:b/>
          <w:bCs/>
          <w:color w:val="000000" w:themeColor="text1"/>
          <w:kern w:val="36"/>
          <w:sz w:val="24"/>
          <w:szCs w:val="24"/>
          <w:lang w:eastAsia="en-CA"/>
        </w:rPr>
        <w:t>When should parents start planning for their children’s post-secondary education?</w:t>
      </w:r>
    </w:p>
    <w:p w14:paraId="43339AD2" w14:textId="77777777" w:rsidR="002E5AE0" w:rsidRDefault="002E5AE0">
      <w:pPr>
        <w:rPr>
          <w:color w:val="000000" w:themeColor="text1"/>
          <w:sz w:val="24"/>
          <w:szCs w:val="24"/>
        </w:rPr>
      </w:pPr>
    </w:p>
    <w:p w14:paraId="76527240" w14:textId="77777777" w:rsidR="00E6082F" w:rsidRDefault="00E6082F" w:rsidP="00E6082F">
      <w:pPr>
        <w:pStyle w:val="NormalWeb"/>
        <w:shd w:val="clear" w:color="auto" w:fill="FFFFFF"/>
        <w:rPr>
          <w:rFonts w:ascii="Montserrat" w:hAnsi="Montserrat"/>
          <w:color w:val="211F40"/>
        </w:rPr>
      </w:pPr>
      <w:r>
        <w:rPr>
          <w:rFonts w:ascii="Montserrat" w:hAnsi="Montserrat"/>
          <w:color w:val="211F40"/>
        </w:rPr>
        <w:t xml:space="preserve">What comes to mind is that Chinese proverb: “The best time to plant a tree was 50 years ago, the </w:t>
      </w:r>
      <w:proofErr w:type="gramStart"/>
      <w:r>
        <w:rPr>
          <w:rFonts w:ascii="Montserrat" w:hAnsi="Montserrat"/>
          <w:color w:val="211F40"/>
        </w:rPr>
        <w:t>second best</w:t>
      </w:r>
      <w:proofErr w:type="gramEnd"/>
      <w:r>
        <w:rPr>
          <w:rFonts w:ascii="Montserrat" w:hAnsi="Montserrat"/>
          <w:color w:val="211F40"/>
        </w:rPr>
        <w:t xml:space="preserve"> time is today” </w:t>
      </w:r>
    </w:p>
    <w:p w14:paraId="53F5F9CF" w14:textId="77777777" w:rsidR="00E6082F" w:rsidRDefault="00E6082F" w:rsidP="00E6082F">
      <w:pPr>
        <w:pStyle w:val="NormalWeb"/>
        <w:shd w:val="clear" w:color="auto" w:fill="FFFFFF"/>
        <w:rPr>
          <w:rFonts w:ascii="Montserrat" w:hAnsi="Montserrat"/>
          <w:color w:val="211F40"/>
        </w:rPr>
      </w:pPr>
      <w:r>
        <w:rPr>
          <w:rFonts w:ascii="Montserrat" w:hAnsi="Montserrat"/>
          <w:color w:val="211F40"/>
        </w:rPr>
        <w:t>So, if you have children and you haven’t started planning, start now. The longer you wait, the fewer the funding options and the less time you’ll have for contributions, investment growth and compounding. Fortunately, Canada’s prime funding program, the Registered Retirement Savings Program (RESP) includes carry-over provisions for late starters to still build a significant fund, within strict rules.</w:t>
      </w:r>
    </w:p>
    <w:p w14:paraId="1E7D5E15" w14:textId="77777777" w:rsidR="00E6082F" w:rsidRDefault="00E6082F" w:rsidP="00E6082F">
      <w:pPr>
        <w:pStyle w:val="NormalWeb"/>
        <w:shd w:val="clear" w:color="auto" w:fill="FFFFFF"/>
        <w:rPr>
          <w:rFonts w:ascii="Montserrat" w:hAnsi="Montserrat"/>
          <w:color w:val="211F40"/>
        </w:rPr>
      </w:pPr>
      <w:r>
        <w:rPr>
          <w:rFonts w:ascii="Montserrat" w:hAnsi="Montserrat"/>
          <w:color w:val="211F40"/>
        </w:rPr>
        <w:t> </w:t>
      </w:r>
      <w:r>
        <w:rPr>
          <w:rFonts w:ascii="Montserrat" w:hAnsi="Montserrat"/>
          <w:color w:val="211F40"/>
        </w:rPr>
        <w:br/>
        <w:t>For annual RESP contributions up to $2,500, the government provides the Canada Education Savings Grant (CESG) of 20% or $500. If you cannot contribute your target amount every year, you can carry unclaimed CESG to the future, one year at a time, for a maximum CESG of $1,000 received annually. </w:t>
      </w:r>
    </w:p>
    <w:p w14:paraId="4A8F03FA" w14:textId="77777777" w:rsidR="00E6082F" w:rsidRDefault="00E6082F" w:rsidP="00E6082F">
      <w:pPr>
        <w:pStyle w:val="NormalWeb"/>
        <w:shd w:val="clear" w:color="auto" w:fill="FFFFFF"/>
        <w:rPr>
          <w:rFonts w:ascii="Montserrat" w:hAnsi="Montserrat"/>
          <w:color w:val="211F40"/>
        </w:rPr>
      </w:pPr>
      <w:r>
        <w:rPr>
          <w:rFonts w:ascii="Montserrat" w:hAnsi="Montserrat"/>
          <w:color w:val="211F40"/>
        </w:rPr>
        <w:t>The lifetime maximum CESG each beneficiary/child can receive is $7,200. Combining these 2 limits – age 10 is the latest to start an RESP to receive the maximum $7,200 of CESG. The other key age is 14. If you want to be eligible to receive CESG when the beneficiary is 16 and 17, </w:t>
      </w:r>
      <w:r>
        <w:rPr>
          <w:rFonts w:ascii="Montserrat" w:hAnsi="Montserrat"/>
          <w:b/>
          <w:bCs/>
          <w:color w:val="211F40"/>
          <w:u w:val="single"/>
        </w:rPr>
        <w:t>before </w:t>
      </w:r>
      <w:r>
        <w:rPr>
          <w:rFonts w:ascii="Montserrat" w:hAnsi="Montserrat"/>
          <w:color w:val="211F40"/>
        </w:rPr>
        <w:t>their 15th birthday, you must have: a) opened an RESP and b) contributed a total of $2,000 or at least $100/year for the previous 4 years.</w:t>
      </w:r>
    </w:p>
    <w:p w14:paraId="6B985812" w14:textId="77777777" w:rsidR="00E6082F" w:rsidRDefault="00E6082F" w:rsidP="00E6082F">
      <w:pPr>
        <w:pStyle w:val="NormalWeb"/>
        <w:shd w:val="clear" w:color="auto" w:fill="FFFFFF"/>
        <w:rPr>
          <w:rFonts w:ascii="Montserrat" w:hAnsi="Montserrat"/>
          <w:color w:val="211F40"/>
        </w:rPr>
      </w:pPr>
      <w:r>
        <w:rPr>
          <w:rFonts w:ascii="Montserrat" w:hAnsi="Montserrat"/>
          <w:color w:val="211F40"/>
        </w:rPr>
        <w:br/>
        <w:t>Funding sources such as loans, scholarships and bursaries can be pursued during your student’s last year of high school, but the system rewards planning ahead. Rising costs make it even more important to plan ahead and to develop multiple funding streams.</w:t>
      </w:r>
    </w:p>
    <w:p w14:paraId="28B1D7E9" w14:textId="77777777" w:rsidR="0003694A" w:rsidRDefault="0003694A" w:rsidP="0003694A">
      <w:pPr>
        <w:pStyle w:val="ListParagraph"/>
        <w:numPr>
          <w:ilvl w:val="0"/>
          <w:numId w:val="1"/>
        </w:numPr>
        <w:rPr>
          <w:sz w:val="24"/>
          <w:szCs w:val="24"/>
        </w:rPr>
      </w:pPr>
      <w:r w:rsidRPr="0003694A">
        <w:rPr>
          <w:sz w:val="24"/>
          <w:szCs w:val="24"/>
        </w:rPr>
        <w:t xml:space="preserve">Posted on </w:t>
      </w:r>
    </w:p>
    <w:p w14:paraId="49B4DE5C" w14:textId="77777777" w:rsidR="0003694A" w:rsidRPr="0003694A" w:rsidRDefault="0003694A" w:rsidP="0003694A">
      <w:pPr>
        <w:pStyle w:val="ListParagraph"/>
        <w:numPr>
          <w:ilvl w:val="1"/>
          <w:numId w:val="1"/>
        </w:numPr>
        <w:shd w:val="clear" w:color="auto" w:fill="FFFFFF"/>
        <w:spacing w:after="0" w:line="336" w:lineRule="atLeast"/>
        <w:outlineLvl w:val="0"/>
        <w:rPr>
          <w:rFonts w:ascii="Merriweather" w:eastAsia="Times New Roman" w:hAnsi="Merriweather"/>
          <w:b/>
          <w:bCs/>
          <w:color w:val="000000" w:themeColor="text1"/>
          <w:kern w:val="36"/>
          <w:sz w:val="24"/>
          <w:szCs w:val="24"/>
          <w:lang w:eastAsia="en-CA"/>
        </w:rPr>
      </w:pPr>
      <w:r w:rsidRPr="0003694A">
        <w:rPr>
          <w:sz w:val="24"/>
          <w:szCs w:val="24"/>
        </w:rPr>
        <w:t>Linked</w:t>
      </w:r>
      <w:r>
        <w:rPr>
          <w:sz w:val="24"/>
          <w:szCs w:val="24"/>
        </w:rPr>
        <w:t>In</w:t>
      </w:r>
    </w:p>
    <w:p w14:paraId="3AC34BA9" w14:textId="77777777" w:rsidR="0003694A" w:rsidRPr="0003694A" w:rsidRDefault="0003694A" w:rsidP="0003694A">
      <w:pPr>
        <w:pStyle w:val="ListParagraph"/>
        <w:numPr>
          <w:ilvl w:val="1"/>
          <w:numId w:val="1"/>
        </w:numPr>
        <w:shd w:val="clear" w:color="auto" w:fill="FFFFFF"/>
        <w:spacing w:after="0" w:line="336" w:lineRule="atLeast"/>
        <w:outlineLvl w:val="0"/>
        <w:rPr>
          <w:rFonts w:ascii="Merriweather" w:eastAsia="Times New Roman" w:hAnsi="Merriweather"/>
          <w:b/>
          <w:bCs/>
          <w:color w:val="000000" w:themeColor="text1"/>
          <w:kern w:val="36"/>
          <w:sz w:val="24"/>
          <w:szCs w:val="24"/>
          <w:lang w:eastAsia="en-CA"/>
        </w:rPr>
      </w:pPr>
      <w:r>
        <w:rPr>
          <w:sz w:val="24"/>
          <w:szCs w:val="24"/>
        </w:rPr>
        <w:t>Goodreads</w:t>
      </w:r>
    </w:p>
    <w:p w14:paraId="713A5CDF" w14:textId="77777777" w:rsidR="0003694A" w:rsidRDefault="0003694A" w:rsidP="0003694A">
      <w:pPr>
        <w:rPr>
          <w:rFonts w:ascii="Merriweather" w:eastAsia="Times New Roman" w:hAnsi="Merriweather"/>
          <w:b/>
          <w:bCs/>
          <w:color w:val="000000" w:themeColor="text1"/>
          <w:kern w:val="36"/>
          <w:sz w:val="24"/>
          <w:szCs w:val="24"/>
          <w:lang w:eastAsia="en-CA"/>
        </w:rPr>
      </w:pPr>
      <w:r>
        <w:rPr>
          <w:rFonts w:ascii="Merriweather" w:eastAsia="Times New Roman" w:hAnsi="Merriweather"/>
          <w:b/>
          <w:bCs/>
          <w:color w:val="000000" w:themeColor="text1"/>
          <w:kern w:val="36"/>
          <w:sz w:val="24"/>
          <w:szCs w:val="24"/>
          <w:lang w:eastAsia="en-CA"/>
        </w:rPr>
        <w:br w:type="page"/>
      </w:r>
    </w:p>
    <w:p w14:paraId="55D932D2" w14:textId="6CB00CE3" w:rsidR="00D62E1F" w:rsidRDefault="009030CC" w:rsidP="00D62E1F">
      <w:pPr>
        <w:shd w:val="clear" w:color="auto" w:fill="FFFFFF"/>
        <w:spacing w:after="0" w:line="336" w:lineRule="atLeast"/>
        <w:outlineLvl w:val="0"/>
        <w:rPr>
          <w:rFonts w:ascii="Merriweather" w:eastAsia="Times New Roman" w:hAnsi="Merriweather"/>
          <w:b/>
          <w:bCs/>
          <w:color w:val="000000" w:themeColor="text1"/>
          <w:kern w:val="36"/>
          <w:sz w:val="24"/>
          <w:szCs w:val="24"/>
          <w:lang w:eastAsia="en-CA"/>
        </w:rPr>
      </w:pPr>
      <w:r>
        <w:rPr>
          <w:rFonts w:ascii="Merriweather" w:eastAsia="Times New Roman" w:hAnsi="Merriweather"/>
          <w:b/>
          <w:bCs/>
          <w:color w:val="000000" w:themeColor="text1"/>
          <w:kern w:val="36"/>
          <w:sz w:val="24"/>
          <w:szCs w:val="24"/>
          <w:lang w:eastAsia="en-CA"/>
        </w:rPr>
        <w:lastRenderedPageBreak/>
        <w:t>Not Yet posted</w:t>
      </w:r>
    </w:p>
    <w:p w14:paraId="388F35CE" w14:textId="77777777" w:rsidR="009030CC" w:rsidRDefault="009030CC" w:rsidP="00D62E1F">
      <w:pPr>
        <w:shd w:val="clear" w:color="auto" w:fill="FFFFFF"/>
        <w:spacing w:after="0" w:line="336" w:lineRule="atLeast"/>
        <w:outlineLvl w:val="0"/>
        <w:rPr>
          <w:rFonts w:ascii="Merriweather" w:eastAsia="Times New Roman" w:hAnsi="Merriweather"/>
          <w:b/>
          <w:bCs/>
          <w:color w:val="000000" w:themeColor="text1"/>
          <w:kern w:val="36"/>
          <w:sz w:val="24"/>
          <w:szCs w:val="24"/>
          <w:lang w:eastAsia="en-CA"/>
        </w:rPr>
      </w:pPr>
    </w:p>
    <w:p w14:paraId="23C65A60" w14:textId="5CA41FCA" w:rsidR="00F05CFB" w:rsidRDefault="00902EFE" w:rsidP="00D62E1F">
      <w:pPr>
        <w:shd w:val="clear" w:color="auto" w:fill="FFFFFF"/>
        <w:spacing w:after="0" w:line="336" w:lineRule="atLeast"/>
        <w:outlineLvl w:val="0"/>
        <w:rPr>
          <w:rFonts w:ascii="Merriweather" w:eastAsia="Times New Roman" w:hAnsi="Merriweather"/>
          <w:b/>
          <w:bCs/>
          <w:color w:val="000000" w:themeColor="text1"/>
          <w:kern w:val="36"/>
          <w:sz w:val="24"/>
          <w:szCs w:val="24"/>
          <w:lang w:eastAsia="en-CA"/>
        </w:rPr>
      </w:pPr>
      <w:r>
        <w:rPr>
          <w:rFonts w:ascii="Merriweather" w:eastAsia="Times New Roman" w:hAnsi="Merriweather"/>
          <w:b/>
          <w:bCs/>
          <w:color w:val="000000" w:themeColor="text1"/>
          <w:kern w:val="36"/>
          <w:sz w:val="24"/>
          <w:szCs w:val="24"/>
          <w:lang w:eastAsia="en-CA"/>
        </w:rPr>
        <w:t>Canada Stud</w:t>
      </w:r>
      <w:r w:rsidR="000B0D64">
        <w:rPr>
          <w:rFonts w:ascii="Merriweather" w:eastAsia="Times New Roman" w:hAnsi="Merriweather"/>
          <w:b/>
          <w:bCs/>
          <w:color w:val="000000" w:themeColor="text1"/>
          <w:kern w:val="36"/>
          <w:sz w:val="24"/>
          <w:szCs w:val="24"/>
          <w:lang w:eastAsia="en-CA"/>
        </w:rPr>
        <w:t xml:space="preserve">ent </w:t>
      </w:r>
      <w:r w:rsidR="00F05CFB">
        <w:rPr>
          <w:rFonts w:ascii="Merriweather" w:eastAsia="Times New Roman" w:hAnsi="Merriweather"/>
          <w:b/>
          <w:bCs/>
          <w:color w:val="000000" w:themeColor="text1"/>
          <w:kern w:val="36"/>
          <w:sz w:val="24"/>
          <w:szCs w:val="24"/>
          <w:lang w:eastAsia="en-CA"/>
        </w:rPr>
        <w:t>Loans and Grants – Major Changes</w:t>
      </w:r>
      <w:r w:rsidR="005A08A4">
        <w:rPr>
          <w:rFonts w:ascii="Merriweather" w:eastAsia="Times New Roman" w:hAnsi="Merriweather"/>
          <w:b/>
          <w:bCs/>
          <w:color w:val="000000" w:themeColor="text1"/>
          <w:kern w:val="36"/>
          <w:sz w:val="24"/>
          <w:szCs w:val="24"/>
          <w:lang w:eastAsia="en-CA"/>
        </w:rPr>
        <w:t>, 2026-27</w:t>
      </w:r>
    </w:p>
    <w:p w14:paraId="6CF352F1" w14:textId="7D31B247" w:rsidR="00D1123F" w:rsidRDefault="00C84030" w:rsidP="00D62E1F">
      <w:pPr>
        <w:shd w:val="clear" w:color="auto" w:fill="FFFFFF"/>
        <w:spacing w:after="0" w:line="336" w:lineRule="atLeast"/>
        <w:outlineLvl w:val="0"/>
        <w:rPr>
          <w:rFonts w:ascii="Merriweather" w:eastAsia="Times New Roman" w:hAnsi="Merriweather"/>
          <w:color w:val="000000" w:themeColor="text1"/>
          <w:kern w:val="36"/>
          <w:sz w:val="24"/>
          <w:szCs w:val="24"/>
          <w:lang w:eastAsia="en-CA"/>
        </w:rPr>
      </w:pPr>
      <w:r w:rsidRPr="008F29A2">
        <w:rPr>
          <w:rFonts w:ascii="Merriweather" w:eastAsia="Times New Roman" w:hAnsi="Merriweather"/>
          <w:color w:val="000000" w:themeColor="text1"/>
          <w:kern w:val="36"/>
          <w:sz w:val="24"/>
          <w:szCs w:val="24"/>
          <w:lang w:eastAsia="en-CA"/>
        </w:rPr>
        <w:t xml:space="preserve">In Canada, </w:t>
      </w:r>
      <w:r w:rsidR="008F29A2" w:rsidRPr="008F29A2">
        <w:rPr>
          <w:rFonts w:ascii="Merriweather" w:eastAsia="Times New Roman" w:hAnsi="Merriweather"/>
          <w:color w:val="000000" w:themeColor="text1"/>
          <w:kern w:val="36"/>
          <w:sz w:val="24"/>
          <w:szCs w:val="24"/>
          <w:lang w:eastAsia="en-CA"/>
        </w:rPr>
        <w:t xml:space="preserve"> awarding loans and grants to post-secondary students </w:t>
      </w:r>
      <w:r w:rsidR="00C67CE3">
        <w:rPr>
          <w:rFonts w:ascii="Merriweather" w:eastAsia="Times New Roman" w:hAnsi="Merriweather"/>
          <w:color w:val="000000" w:themeColor="text1"/>
          <w:kern w:val="36"/>
          <w:sz w:val="24"/>
          <w:szCs w:val="24"/>
          <w:lang w:eastAsia="en-CA"/>
        </w:rPr>
        <w:t>entail a com</w:t>
      </w:r>
      <w:r w:rsidR="009F7C0D">
        <w:rPr>
          <w:rFonts w:ascii="Merriweather" w:eastAsia="Times New Roman" w:hAnsi="Merriweather"/>
          <w:color w:val="000000" w:themeColor="text1"/>
          <w:kern w:val="36"/>
          <w:sz w:val="24"/>
          <w:szCs w:val="24"/>
          <w:lang w:eastAsia="en-CA"/>
        </w:rPr>
        <w:t>bination of</w:t>
      </w:r>
      <w:r w:rsidR="00C67CE3">
        <w:rPr>
          <w:rFonts w:ascii="Merriweather" w:eastAsia="Times New Roman" w:hAnsi="Merriweather"/>
          <w:color w:val="000000" w:themeColor="text1"/>
          <w:kern w:val="36"/>
          <w:sz w:val="24"/>
          <w:szCs w:val="24"/>
          <w:lang w:eastAsia="en-CA"/>
        </w:rPr>
        <w:t xml:space="preserve"> federal and </w:t>
      </w:r>
      <w:r w:rsidR="009F7C0D">
        <w:rPr>
          <w:rFonts w:ascii="Merriweather" w:eastAsia="Times New Roman" w:hAnsi="Merriweather"/>
          <w:color w:val="000000" w:themeColor="text1"/>
          <w:kern w:val="36"/>
          <w:sz w:val="24"/>
          <w:szCs w:val="24"/>
          <w:lang w:eastAsia="en-CA"/>
        </w:rPr>
        <w:t>provincial</w:t>
      </w:r>
      <w:r w:rsidR="00C67CE3">
        <w:rPr>
          <w:rFonts w:ascii="Merriweather" w:eastAsia="Times New Roman" w:hAnsi="Merriweather"/>
          <w:color w:val="000000" w:themeColor="text1"/>
          <w:kern w:val="36"/>
          <w:sz w:val="24"/>
          <w:szCs w:val="24"/>
          <w:lang w:eastAsia="en-CA"/>
        </w:rPr>
        <w:t xml:space="preserve"> </w:t>
      </w:r>
      <w:r w:rsidR="009F7C0D">
        <w:rPr>
          <w:rFonts w:ascii="Merriweather" w:eastAsia="Times New Roman" w:hAnsi="Merriweather"/>
          <w:color w:val="000000" w:themeColor="text1"/>
          <w:kern w:val="36"/>
          <w:sz w:val="24"/>
          <w:szCs w:val="24"/>
          <w:lang w:eastAsia="en-CA"/>
        </w:rPr>
        <w:t>support. For the upcoming academic year of 20</w:t>
      </w:r>
      <w:r w:rsidR="005E0113">
        <w:rPr>
          <w:rFonts w:ascii="Merriweather" w:eastAsia="Times New Roman" w:hAnsi="Merriweather"/>
          <w:color w:val="000000" w:themeColor="text1"/>
          <w:kern w:val="36"/>
          <w:sz w:val="24"/>
          <w:szCs w:val="24"/>
          <w:lang w:eastAsia="en-CA"/>
        </w:rPr>
        <w:t>26-27, significant changes are in effect in many provinces</w:t>
      </w:r>
      <w:r w:rsidR="00151BE2">
        <w:rPr>
          <w:rFonts w:ascii="Merriweather" w:eastAsia="Times New Roman" w:hAnsi="Merriweather"/>
          <w:color w:val="000000" w:themeColor="text1"/>
          <w:kern w:val="36"/>
          <w:sz w:val="24"/>
          <w:szCs w:val="24"/>
          <w:lang w:eastAsia="en-CA"/>
        </w:rPr>
        <w:t xml:space="preserve">, including Ontario and Alberta </w:t>
      </w:r>
      <w:r w:rsidR="005E0113">
        <w:rPr>
          <w:rFonts w:ascii="Merriweather" w:eastAsia="Times New Roman" w:hAnsi="Merriweather"/>
          <w:color w:val="000000" w:themeColor="text1"/>
          <w:kern w:val="36"/>
          <w:sz w:val="24"/>
          <w:szCs w:val="24"/>
          <w:lang w:eastAsia="en-CA"/>
        </w:rPr>
        <w:t>for the provincial portion</w:t>
      </w:r>
      <w:r w:rsidR="00D56571">
        <w:rPr>
          <w:rFonts w:ascii="Merriweather" w:eastAsia="Times New Roman" w:hAnsi="Merriweather"/>
          <w:color w:val="000000" w:themeColor="text1"/>
          <w:kern w:val="36"/>
          <w:sz w:val="24"/>
          <w:szCs w:val="24"/>
          <w:lang w:eastAsia="en-CA"/>
        </w:rPr>
        <w:t>. I</w:t>
      </w:r>
      <w:r w:rsidR="00916F5A">
        <w:rPr>
          <w:rFonts w:ascii="Merriweather" w:eastAsia="Times New Roman" w:hAnsi="Merriweather"/>
          <w:color w:val="000000" w:themeColor="text1"/>
          <w:kern w:val="36"/>
          <w:sz w:val="24"/>
          <w:szCs w:val="24"/>
          <w:lang w:eastAsia="en-CA"/>
        </w:rPr>
        <w:t>n</w:t>
      </w:r>
      <w:r w:rsidR="00D56571">
        <w:rPr>
          <w:rFonts w:ascii="Merriweather" w:eastAsia="Times New Roman" w:hAnsi="Merriweather"/>
          <w:color w:val="000000" w:themeColor="text1"/>
          <w:kern w:val="36"/>
          <w:sz w:val="24"/>
          <w:szCs w:val="24"/>
          <w:lang w:eastAsia="en-CA"/>
        </w:rPr>
        <w:t xml:space="preserve"> general, </w:t>
      </w:r>
      <w:r w:rsidR="00916F5A">
        <w:rPr>
          <w:rFonts w:ascii="Merriweather" w:eastAsia="Times New Roman" w:hAnsi="Merriweather"/>
          <w:color w:val="000000" w:themeColor="text1"/>
          <w:kern w:val="36"/>
          <w:sz w:val="24"/>
          <w:szCs w:val="24"/>
          <w:lang w:eastAsia="en-CA"/>
        </w:rPr>
        <w:t xml:space="preserve">provincial </w:t>
      </w:r>
      <w:r w:rsidR="00D56571">
        <w:rPr>
          <w:rFonts w:ascii="Merriweather" w:eastAsia="Times New Roman" w:hAnsi="Merriweather"/>
          <w:color w:val="000000" w:themeColor="text1"/>
          <w:kern w:val="36"/>
          <w:sz w:val="24"/>
          <w:szCs w:val="24"/>
          <w:lang w:eastAsia="en-CA"/>
        </w:rPr>
        <w:t>support is reduced</w:t>
      </w:r>
      <w:r w:rsidR="00916F5A">
        <w:rPr>
          <w:rFonts w:ascii="Merriweather" w:eastAsia="Times New Roman" w:hAnsi="Merriweather"/>
          <w:color w:val="000000" w:themeColor="text1"/>
          <w:kern w:val="36"/>
          <w:sz w:val="24"/>
          <w:szCs w:val="24"/>
          <w:lang w:eastAsia="en-CA"/>
        </w:rPr>
        <w:t xml:space="preserve"> while contribution requirements</w:t>
      </w:r>
      <w:r w:rsidR="00BB695D">
        <w:rPr>
          <w:rFonts w:ascii="Merriweather" w:eastAsia="Times New Roman" w:hAnsi="Merriweather"/>
          <w:color w:val="000000" w:themeColor="text1"/>
          <w:kern w:val="36"/>
          <w:sz w:val="24"/>
          <w:szCs w:val="24"/>
          <w:lang w:eastAsia="en-CA"/>
        </w:rPr>
        <w:t xml:space="preserve"> from parents and/or the student are increased. </w:t>
      </w:r>
      <w:r w:rsidR="00DA4486">
        <w:rPr>
          <w:rFonts w:ascii="Merriweather" w:eastAsia="Times New Roman" w:hAnsi="Merriweather"/>
          <w:color w:val="000000" w:themeColor="text1"/>
          <w:kern w:val="36"/>
          <w:sz w:val="24"/>
          <w:szCs w:val="24"/>
          <w:lang w:eastAsia="en-CA"/>
        </w:rPr>
        <w:t xml:space="preserve">I have seen </w:t>
      </w:r>
      <w:r w:rsidR="008155F7">
        <w:rPr>
          <w:rFonts w:ascii="Merriweather" w:eastAsia="Times New Roman" w:hAnsi="Merriweather"/>
          <w:color w:val="000000" w:themeColor="text1"/>
          <w:kern w:val="36"/>
          <w:sz w:val="24"/>
          <w:szCs w:val="24"/>
          <w:lang w:eastAsia="en-CA"/>
        </w:rPr>
        <w:t>firsthand</w:t>
      </w:r>
      <w:r w:rsidR="00DA4486">
        <w:rPr>
          <w:rFonts w:ascii="Merriweather" w:eastAsia="Times New Roman" w:hAnsi="Merriweather"/>
          <w:color w:val="000000" w:themeColor="text1"/>
          <w:kern w:val="36"/>
          <w:sz w:val="24"/>
          <w:szCs w:val="24"/>
          <w:lang w:eastAsia="en-CA"/>
        </w:rPr>
        <w:t xml:space="preserve"> the impact, because I helped </w:t>
      </w:r>
      <w:r w:rsidR="008155F7">
        <w:rPr>
          <w:rFonts w:ascii="Merriweather" w:eastAsia="Times New Roman" w:hAnsi="Merriweather"/>
          <w:color w:val="000000" w:themeColor="text1"/>
          <w:kern w:val="36"/>
          <w:sz w:val="24"/>
          <w:szCs w:val="24"/>
          <w:lang w:eastAsia="en-CA"/>
        </w:rPr>
        <w:t xml:space="preserve">my grandchildren apply for student aid in </w:t>
      </w:r>
      <w:proofErr w:type="gramStart"/>
      <w:r w:rsidR="008155F7">
        <w:rPr>
          <w:rFonts w:ascii="Merriweather" w:eastAsia="Times New Roman" w:hAnsi="Merriweather"/>
          <w:color w:val="000000" w:themeColor="text1"/>
          <w:kern w:val="36"/>
          <w:sz w:val="24"/>
          <w:szCs w:val="24"/>
          <w:lang w:eastAsia="en-CA"/>
        </w:rPr>
        <w:t>August,</w:t>
      </w:r>
      <w:proofErr w:type="gramEnd"/>
      <w:r w:rsidR="008155F7">
        <w:rPr>
          <w:rFonts w:ascii="Merriweather" w:eastAsia="Times New Roman" w:hAnsi="Merriweather"/>
          <w:color w:val="000000" w:themeColor="text1"/>
          <w:kern w:val="36"/>
          <w:sz w:val="24"/>
          <w:szCs w:val="24"/>
          <w:lang w:eastAsia="en-CA"/>
        </w:rPr>
        <w:t xml:space="preserve"> 2025, and again in </w:t>
      </w:r>
      <w:proofErr w:type="gramStart"/>
      <w:r w:rsidR="008155F7">
        <w:rPr>
          <w:rFonts w:ascii="Merriweather" w:eastAsia="Times New Roman" w:hAnsi="Merriweather"/>
          <w:color w:val="000000" w:themeColor="text1"/>
          <w:kern w:val="36"/>
          <w:sz w:val="24"/>
          <w:szCs w:val="24"/>
          <w:lang w:eastAsia="en-CA"/>
        </w:rPr>
        <w:t>August,</w:t>
      </w:r>
      <w:proofErr w:type="gramEnd"/>
      <w:r w:rsidR="008155F7">
        <w:rPr>
          <w:rFonts w:ascii="Merriweather" w:eastAsia="Times New Roman" w:hAnsi="Merriweather"/>
          <w:color w:val="000000" w:themeColor="text1"/>
          <w:kern w:val="36"/>
          <w:sz w:val="24"/>
          <w:szCs w:val="24"/>
          <w:lang w:eastAsia="en-CA"/>
        </w:rPr>
        <w:t xml:space="preserve"> 2026</w:t>
      </w:r>
      <w:r w:rsidR="00346376">
        <w:rPr>
          <w:rFonts w:ascii="Merriweather" w:eastAsia="Times New Roman" w:hAnsi="Merriweather"/>
          <w:color w:val="000000" w:themeColor="text1"/>
          <w:kern w:val="36"/>
          <w:sz w:val="24"/>
          <w:szCs w:val="24"/>
          <w:lang w:eastAsia="en-CA"/>
        </w:rPr>
        <w:t xml:space="preserve">. </w:t>
      </w:r>
      <w:r w:rsidR="00D1123F">
        <w:rPr>
          <w:rFonts w:ascii="Merriweather" w:eastAsia="Times New Roman" w:hAnsi="Merriweather"/>
          <w:color w:val="000000" w:themeColor="text1"/>
          <w:kern w:val="36"/>
          <w:sz w:val="24"/>
          <w:szCs w:val="24"/>
          <w:lang w:eastAsia="en-CA"/>
        </w:rPr>
        <w:t>Here’s a summary of the major changes in Alberta:</w:t>
      </w:r>
    </w:p>
    <w:p w14:paraId="08CE508A" w14:textId="0FA0DD5E" w:rsidR="00D1123F" w:rsidRPr="00855439" w:rsidRDefault="00D834A8" w:rsidP="00855439">
      <w:pPr>
        <w:pStyle w:val="ListParagraph"/>
        <w:numPr>
          <w:ilvl w:val="0"/>
          <w:numId w:val="2"/>
        </w:numPr>
        <w:shd w:val="clear" w:color="auto" w:fill="FFFFFF"/>
        <w:spacing w:after="0" w:line="336" w:lineRule="atLeast"/>
        <w:outlineLvl w:val="0"/>
        <w:rPr>
          <w:rFonts w:ascii="Merriweather" w:eastAsia="Times New Roman" w:hAnsi="Merriweather"/>
          <w:color w:val="000000" w:themeColor="text1"/>
          <w:kern w:val="36"/>
          <w:sz w:val="24"/>
          <w:szCs w:val="24"/>
          <w:lang w:eastAsia="en-CA"/>
        </w:rPr>
      </w:pPr>
      <w:r w:rsidRPr="00EF4684">
        <w:rPr>
          <w:rFonts w:ascii="Merriweather" w:eastAsia="Times New Roman" w:hAnsi="Merriweather"/>
          <w:color w:val="000000" w:themeColor="text1"/>
          <w:kern w:val="36"/>
          <w:sz w:val="24"/>
          <w:szCs w:val="24"/>
          <w:lang w:eastAsia="en-CA"/>
        </w:rPr>
        <w:t xml:space="preserve">The </w:t>
      </w:r>
      <w:r w:rsidR="00AD14A3" w:rsidRPr="00EF4684">
        <w:rPr>
          <w:rFonts w:ascii="Merriweather" w:eastAsia="Times New Roman" w:hAnsi="Merriweather"/>
          <w:color w:val="000000" w:themeColor="text1"/>
          <w:kern w:val="36"/>
          <w:sz w:val="24"/>
          <w:szCs w:val="24"/>
          <w:lang w:eastAsia="en-CA"/>
        </w:rPr>
        <w:t xml:space="preserve">minimum </w:t>
      </w:r>
      <w:r w:rsidRPr="00EF4684">
        <w:rPr>
          <w:rFonts w:ascii="Merriweather" w:eastAsia="Times New Roman" w:hAnsi="Merriweather"/>
          <w:color w:val="000000" w:themeColor="text1"/>
          <w:kern w:val="36"/>
          <w:sz w:val="24"/>
          <w:szCs w:val="24"/>
          <w:lang w:eastAsia="en-CA"/>
        </w:rPr>
        <w:t>amount that the student is expected to contribute fr</w:t>
      </w:r>
      <w:r w:rsidR="00921EB5" w:rsidRPr="00EF4684">
        <w:rPr>
          <w:rFonts w:ascii="Merriweather" w:eastAsia="Times New Roman" w:hAnsi="Merriweather"/>
          <w:color w:val="000000" w:themeColor="text1"/>
          <w:kern w:val="36"/>
          <w:sz w:val="24"/>
          <w:szCs w:val="24"/>
          <w:lang w:eastAsia="en-CA"/>
        </w:rPr>
        <w:t>om</w:t>
      </w:r>
      <w:r w:rsidRPr="00EF4684">
        <w:rPr>
          <w:rFonts w:ascii="Merriweather" w:eastAsia="Times New Roman" w:hAnsi="Merriweather"/>
          <w:color w:val="000000" w:themeColor="text1"/>
          <w:kern w:val="36"/>
          <w:sz w:val="24"/>
          <w:szCs w:val="24"/>
          <w:lang w:eastAsia="en-CA"/>
        </w:rPr>
        <w:t xml:space="preserve"> their own resources is </w:t>
      </w:r>
      <w:r w:rsidR="000E679E">
        <w:rPr>
          <w:rFonts w:ascii="Merriweather" w:eastAsia="Times New Roman" w:hAnsi="Merriweather"/>
          <w:color w:val="000000" w:themeColor="text1"/>
          <w:kern w:val="36"/>
          <w:sz w:val="24"/>
          <w:szCs w:val="24"/>
          <w:lang w:eastAsia="en-CA"/>
        </w:rPr>
        <w:t>up to $3,000</w:t>
      </w:r>
      <w:r w:rsidR="002F7235">
        <w:rPr>
          <w:rFonts w:ascii="Merriweather" w:eastAsia="Times New Roman" w:hAnsi="Merriweather"/>
          <w:color w:val="000000" w:themeColor="text1"/>
          <w:kern w:val="36"/>
          <w:sz w:val="24"/>
          <w:szCs w:val="24"/>
          <w:lang w:eastAsia="en-CA"/>
        </w:rPr>
        <w:t xml:space="preserve"> per loan year, and the </w:t>
      </w:r>
      <w:r w:rsidR="002F28C0">
        <w:rPr>
          <w:rFonts w:ascii="Merriweather" w:eastAsia="Times New Roman" w:hAnsi="Merriweather"/>
          <w:color w:val="000000" w:themeColor="text1"/>
          <w:kern w:val="36"/>
          <w:sz w:val="24"/>
          <w:szCs w:val="24"/>
          <w:lang w:eastAsia="en-CA"/>
        </w:rPr>
        <w:t>actual amount is based on family size and income. (This is an increase of 100% from last year’s $1500)</w:t>
      </w:r>
    </w:p>
    <w:p w14:paraId="52F09930" w14:textId="1DBC4A16" w:rsidR="00D1123F" w:rsidRDefault="00CF0753" w:rsidP="007059F3">
      <w:pPr>
        <w:pStyle w:val="ListParagraph"/>
        <w:numPr>
          <w:ilvl w:val="0"/>
          <w:numId w:val="2"/>
        </w:numPr>
        <w:shd w:val="clear" w:color="auto" w:fill="FFFFFF"/>
        <w:spacing w:after="0" w:line="336" w:lineRule="atLeast"/>
        <w:outlineLvl w:val="0"/>
        <w:rPr>
          <w:rFonts w:ascii="Merriweather" w:eastAsia="Times New Roman" w:hAnsi="Merriweather"/>
          <w:color w:val="000000" w:themeColor="text1"/>
          <w:kern w:val="36"/>
          <w:sz w:val="24"/>
          <w:szCs w:val="24"/>
          <w:lang w:eastAsia="en-CA"/>
        </w:rPr>
      </w:pPr>
      <w:r w:rsidRPr="007059F3">
        <w:rPr>
          <w:rFonts w:ascii="Merriweather" w:eastAsia="Times New Roman" w:hAnsi="Merriweather"/>
          <w:color w:val="000000" w:themeColor="text1"/>
          <w:kern w:val="36"/>
          <w:sz w:val="24"/>
          <w:szCs w:val="24"/>
          <w:lang w:eastAsia="en-CA"/>
        </w:rPr>
        <w:t xml:space="preserve">Expected parental and spousal contributions </w:t>
      </w:r>
      <w:r w:rsidR="00A73245" w:rsidRPr="007059F3">
        <w:rPr>
          <w:rFonts w:ascii="Merriweather" w:eastAsia="Times New Roman" w:hAnsi="Merriweather"/>
          <w:color w:val="000000" w:themeColor="text1"/>
          <w:kern w:val="36"/>
          <w:sz w:val="24"/>
          <w:szCs w:val="24"/>
          <w:lang w:eastAsia="en-CA"/>
        </w:rPr>
        <w:t>have been brought back</w:t>
      </w:r>
      <w:r w:rsidRPr="007059F3">
        <w:rPr>
          <w:rFonts w:ascii="Merriweather" w:eastAsia="Times New Roman" w:hAnsi="Merriweather"/>
          <w:color w:val="000000" w:themeColor="text1"/>
          <w:kern w:val="36"/>
          <w:sz w:val="24"/>
          <w:szCs w:val="24"/>
          <w:lang w:eastAsia="en-CA"/>
        </w:rPr>
        <w:t xml:space="preserve"> with specific amounts based on family income and family size.</w:t>
      </w:r>
    </w:p>
    <w:p w14:paraId="663CD0D8" w14:textId="77777777" w:rsidR="007059F3" w:rsidRDefault="007059F3" w:rsidP="00D62E1F">
      <w:pPr>
        <w:shd w:val="clear" w:color="auto" w:fill="FFFFFF"/>
        <w:spacing w:after="0" w:line="336" w:lineRule="atLeast"/>
        <w:outlineLvl w:val="0"/>
        <w:rPr>
          <w:rFonts w:ascii="Merriweather" w:eastAsia="Times New Roman" w:hAnsi="Merriweather"/>
          <w:color w:val="000000" w:themeColor="text1"/>
          <w:kern w:val="36"/>
          <w:sz w:val="24"/>
          <w:szCs w:val="24"/>
          <w:lang w:eastAsia="en-CA"/>
        </w:rPr>
      </w:pPr>
    </w:p>
    <w:p w14:paraId="5BCD37F0" w14:textId="4303DB6A" w:rsidR="00E6082F" w:rsidRPr="002E5AE0" w:rsidRDefault="005C0167" w:rsidP="00340865">
      <w:pPr>
        <w:shd w:val="clear" w:color="auto" w:fill="FFFFFF"/>
        <w:spacing w:after="0" w:line="336" w:lineRule="atLeast"/>
        <w:outlineLvl w:val="0"/>
        <w:rPr>
          <w:color w:val="000000" w:themeColor="text1"/>
          <w:sz w:val="24"/>
          <w:szCs w:val="24"/>
        </w:rPr>
      </w:pPr>
      <w:r>
        <w:rPr>
          <w:rFonts w:ascii="Merriweather" w:eastAsia="Times New Roman" w:hAnsi="Merriweather"/>
          <w:color w:val="000000" w:themeColor="text1"/>
          <w:kern w:val="36"/>
          <w:sz w:val="24"/>
          <w:szCs w:val="24"/>
          <w:lang w:eastAsia="en-CA"/>
        </w:rPr>
        <w:t>Check your provincial student aid office for the latest in your location</w:t>
      </w:r>
    </w:p>
    <w:sectPr w:rsidR="00E6082F" w:rsidRPr="002E5AE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erriweather">
    <w:charset w:val="00"/>
    <w:family w:val="auto"/>
    <w:pitch w:val="variable"/>
    <w:sig w:usb0="20000207" w:usb1="00000002" w:usb2="00000000" w:usb3="00000000" w:csb0="00000197" w:csb1="00000000"/>
  </w:font>
  <w:font w:name="Montserrat">
    <w:charset w:val="00"/>
    <w:family w:val="auto"/>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B737EE"/>
    <w:multiLevelType w:val="hybridMultilevel"/>
    <w:tmpl w:val="2F4CF480"/>
    <w:lvl w:ilvl="0" w:tplc="DB90A37A">
      <w:numFmt w:val="bullet"/>
      <w:lvlText w:val="-"/>
      <w:lvlJc w:val="left"/>
      <w:pPr>
        <w:ind w:left="720" w:hanging="360"/>
      </w:pPr>
      <w:rPr>
        <w:rFonts w:ascii="Calibri" w:eastAsiaTheme="minorHAnsi" w:hAnsi="Calibri" w:cs="Calibri"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5AF06E92"/>
    <w:multiLevelType w:val="hybridMultilevel"/>
    <w:tmpl w:val="4490D604"/>
    <w:lvl w:ilvl="0" w:tplc="1009000F">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122021742">
    <w:abstractNumId w:val="0"/>
  </w:num>
  <w:num w:numId="2" w16cid:durableId="7739834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5AE0"/>
    <w:rsid w:val="00021268"/>
    <w:rsid w:val="00023698"/>
    <w:rsid w:val="0003694A"/>
    <w:rsid w:val="000B0D64"/>
    <w:rsid w:val="000E679E"/>
    <w:rsid w:val="00151BE2"/>
    <w:rsid w:val="002055A1"/>
    <w:rsid w:val="00265D8E"/>
    <w:rsid w:val="002E523D"/>
    <w:rsid w:val="002E5AE0"/>
    <w:rsid w:val="002F28C0"/>
    <w:rsid w:val="002F7235"/>
    <w:rsid w:val="00340865"/>
    <w:rsid w:val="00346376"/>
    <w:rsid w:val="0048467C"/>
    <w:rsid w:val="005121C7"/>
    <w:rsid w:val="005562DB"/>
    <w:rsid w:val="005A08A4"/>
    <w:rsid w:val="005C0167"/>
    <w:rsid w:val="005E0113"/>
    <w:rsid w:val="00607F7A"/>
    <w:rsid w:val="007059F3"/>
    <w:rsid w:val="00706E35"/>
    <w:rsid w:val="00754058"/>
    <w:rsid w:val="008155F7"/>
    <w:rsid w:val="00855439"/>
    <w:rsid w:val="008C1F01"/>
    <w:rsid w:val="008F29A2"/>
    <w:rsid w:val="00902EFE"/>
    <w:rsid w:val="009030CC"/>
    <w:rsid w:val="00911AEC"/>
    <w:rsid w:val="00914709"/>
    <w:rsid w:val="00916F5A"/>
    <w:rsid w:val="00921EB5"/>
    <w:rsid w:val="009F7C0D"/>
    <w:rsid w:val="00A15872"/>
    <w:rsid w:val="00A16B2E"/>
    <w:rsid w:val="00A73245"/>
    <w:rsid w:val="00AD1367"/>
    <w:rsid w:val="00AD14A3"/>
    <w:rsid w:val="00BB695D"/>
    <w:rsid w:val="00C41103"/>
    <w:rsid w:val="00C67CE3"/>
    <w:rsid w:val="00C84030"/>
    <w:rsid w:val="00CC448C"/>
    <w:rsid w:val="00CF0753"/>
    <w:rsid w:val="00D1123F"/>
    <w:rsid w:val="00D56571"/>
    <w:rsid w:val="00D62E1F"/>
    <w:rsid w:val="00D834A8"/>
    <w:rsid w:val="00DA4486"/>
    <w:rsid w:val="00E6082F"/>
    <w:rsid w:val="00EF4684"/>
    <w:rsid w:val="00F05CFB"/>
    <w:rsid w:val="00F25A1A"/>
    <w:rsid w:val="00FA637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84E51F"/>
  <w15:chartTrackingRefBased/>
  <w15:docId w15:val="{30C658BD-9EC8-4F8C-B75E-0FAA585C3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imes New Roman"/>
        <w:sz w:val="22"/>
        <w:lang w:val="en-CA"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E5AE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E5AE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E5AE0"/>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E5AE0"/>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2E5AE0"/>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2E5AE0"/>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2E5AE0"/>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2E5AE0"/>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2E5AE0"/>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5AE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E5AE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E5AE0"/>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E5AE0"/>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2E5AE0"/>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2E5AE0"/>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2E5AE0"/>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2E5AE0"/>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2E5AE0"/>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2E5AE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E5AE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E5AE0"/>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E5AE0"/>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2E5AE0"/>
    <w:pPr>
      <w:spacing w:before="160"/>
      <w:jc w:val="center"/>
    </w:pPr>
    <w:rPr>
      <w:i/>
      <w:iCs/>
      <w:color w:val="404040" w:themeColor="text1" w:themeTint="BF"/>
    </w:rPr>
  </w:style>
  <w:style w:type="character" w:customStyle="1" w:styleId="QuoteChar">
    <w:name w:val="Quote Char"/>
    <w:basedOn w:val="DefaultParagraphFont"/>
    <w:link w:val="Quote"/>
    <w:uiPriority w:val="29"/>
    <w:rsid w:val="002E5AE0"/>
    <w:rPr>
      <w:i/>
      <w:iCs/>
      <w:color w:val="404040" w:themeColor="text1" w:themeTint="BF"/>
    </w:rPr>
  </w:style>
  <w:style w:type="paragraph" w:styleId="ListParagraph">
    <w:name w:val="List Paragraph"/>
    <w:basedOn w:val="Normal"/>
    <w:uiPriority w:val="34"/>
    <w:qFormat/>
    <w:rsid w:val="002E5AE0"/>
    <w:pPr>
      <w:ind w:left="720"/>
      <w:contextualSpacing/>
    </w:pPr>
  </w:style>
  <w:style w:type="character" w:styleId="IntenseEmphasis">
    <w:name w:val="Intense Emphasis"/>
    <w:basedOn w:val="DefaultParagraphFont"/>
    <w:uiPriority w:val="21"/>
    <w:qFormat/>
    <w:rsid w:val="002E5AE0"/>
    <w:rPr>
      <w:i/>
      <w:iCs/>
      <w:color w:val="0F4761" w:themeColor="accent1" w:themeShade="BF"/>
    </w:rPr>
  </w:style>
  <w:style w:type="paragraph" w:styleId="IntenseQuote">
    <w:name w:val="Intense Quote"/>
    <w:basedOn w:val="Normal"/>
    <w:next w:val="Normal"/>
    <w:link w:val="IntenseQuoteChar"/>
    <w:uiPriority w:val="30"/>
    <w:qFormat/>
    <w:rsid w:val="002E5AE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E5AE0"/>
    <w:rPr>
      <w:i/>
      <w:iCs/>
      <w:color w:val="0F4761" w:themeColor="accent1" w:themeShade="BF"/>
    </w:rPr>
  </w:style>
  <w:style w:type="character" w:styleId="IntenseReference">
    <w:name w:val="Intense Reference"/>
    <w:basedOn w:val="DefaultParagraphFont"/>
    <w:uiPriority w:val="32"/>
    <w:qFormat/>
    <w:rsid w:val="002E5AE0"/>
    <w:rPr>
      <w:b/>
      <w:bCs/>
      <w:smallCaps/>
      <w:color w:val="0F4761" w:themeColor="accent1" w:themeShade="BF"/>
      <w:spacing w:val="5"/>
    </w:rPr>
  </w:style>
  <w:style w:type="paragraph" w:styleId="NormalWeb">
    <w:name w:val="Normal (Web)"/>
    <w:basedOn w:val="Normal"/>
    <w:uiPriority w:val="99"/>
    <w:semiHidden/>
    <w:unhideWhenUsed/>
    <w:rsid w:val="00E6082F"/>
    <w:pPr>
      <w:spacing w:before="100" w:beforeAutospacing="1" w:after="100" w:afterAutospacing="1" w:line="240" w:lineRule="auto"/>
    </w:pPr>
    <w:rPr>
      <w:rFonts w:ascii="Times New Roman" w:eastAsia="Times New Roman" w:hAnsi="Times New Roman"/>
      <w:sz w:val="24"/>
      <w:szCs w:val="24"/>
      <w:lang w:eastAsia="en-CA"/>
    </w:rPr>
  </w:style>
  <w:style w:type="paragraph" w:customStyle="1" w:styleId="wp-block-paragraph">
    <w:name w:val="wp-block-paragraph"/>
    <w:basedOn w:val="Normal"/>
    <w:rsid w:val="002E523D"/>
    <w:pPr>
      <w:spacing w:before="100" w:beforeAutospacing="1" w:after="100" w:afterAutospacing="1" w:line="240" w:lineRule="auto"/>
    </w:pPr>
    <w:rPr>
      <w:rFonts w:ascii="Times New Roman" w:eastAsia="Times New Roman" w:hAnsi="Times New Roman"/>
      <w:sz w:val="24"/>
      <w:szCs w:val="24"/>
      <w:lang w:eastAsia="en-CA"/>
    </w:rPr>
  </w:style>
  <w:style w:type="character" w:styleId="Strong">
    <w:name w:val="Strong"/>
    <w:basedOn w:val="DefaultParagraphFont"/>
    <w:uiPriority w:val="22"/>
    <w:qFormat/>
    <w:rsid w:val="002E523D"/>
    <w:rPr>
      <w:b/>
      <w:bCs/>
    </w:rPr>
  </w:style>
  <w:style w:type="character" w:styleId="Emphasis">
    <w:name w:val="Emphasis"/>
    <w:basedOn w:val="DefaultParagraphFont"/>
    <w:uiPriority w:val="20"/>
    <w:qFormat/>
    <w:rsid w:val="002E523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38</TotalTime>
  <Pages>3</Pages>
  <Words>543</Words>
  <Characters>3101</Characters>
  <Application>Microsoft Office Word</Application>
  <DocSecurity>0</DocSecurity>
  <Lines>25</Lines>
  <Paragraphs>7</Paragraphs>
  <ScaleCrop>false</ScaleCrop>
  <Company/>
  <LinksUpToDate>false</LinksUpToDate>
  <CharactersWithSpaces>3637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McLaughlin</dc:creator>
  <cp:keywords/>
  <dc:description/>
  <cp:lastModifiedBy>John McLaughlin</cp:lastModifiedBy>
  <cp:revision>48</cp:revision>
  <dcterms:created xsi:type="dcterms:W3CDTF">2026-08-13T19:11:00Z</dcterms:created>
  <dcterms:modified xsi:type="dcterms:W3CDTF">2026-09-10T21:25:00Z</dcterms:modified>
</cp:coreProperties>
</file>